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B" w:rsidRDefault="007A1B6E" w:rsidP="00292935">
      <w:pPr>
        <w:pStyle w:val="a4"/>
        <w:shd w:val="clear" w:color="auto" w:fill="auto"/>
        <w:spacing w:line="240" w:lineRule="auto"/>
        <w:jc w:val="center"/>
        <w:rPr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66475A73" wp14:editId="5A65E211">
            <wp:simplePos x="0" y="0"/>
            <wp:positionH relativeFrom="page">
              <wp:posOffset>3708400</wp:posOffset>
            </wp:positionH>
            <wp:positionV relativeFrom="margin">
              <wp:posOffset>-504825</wp:posOffset>
            </wp:positionV>
            <wp:extent cx="633730" cy="743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9BC" w:rsidRDefault="00801C1B" w:rsidP="00292935">
      <w:pPr>
        <w:pStyle w:val="a4"/>
        <w:shd w:val="clear" w:color="auto" w:fill="auto"/>
        <w:spacing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Министерство энергетики</w:t>
      </w:r>
      <w:r>
        <w:rPr>
          <w:sz w:val="38"/>
          <w:szCs w:val="38"/>
        </w:rPr>
        <w:br/>
        <w:t>Российской Федерации</w:t>
      </w:r>
      <w:r w:rsidR="00A14F4E">
        <w:rPr>
          <w:sz w:val="38"/>
          <w:szCs w:val="38"/>
        </w:rPr>
        <w:br/>
      </w:r>
      <w:r w:rsidR="00A14F4E">
        <w:rPr>
          <w:sz w:val="26"/>
          <w:szCs w:val="26"/>
        </w:rPr>
        <w:t>(</w:t>
      </w:r>
      <w:r w:rsidR="00EC19BC">
        <w:rPr>
          <w:sz w:val="26"/>
          <w:szCs w:val="26"/>
        </w:rPr>
        <w:t>Минэнерго России)</w:t>
      </w:r>
    </w:p>
    <w:p w:rsidR="008A7FA0" w:rsidRPr="00EC19BC" w:rsidRDefault="00313377" w:rsidP="00292935">
      <w:pPr>
        <w:pStyle w:val="a4"/>
        <w:shd w:val="clear" w:color="auto" w:fill="auto"/>
        <w:spacing w:line="240" w:lineRule="auto"/>
        <w:jc w:val="center"/>
        <w:rPr>
          <w:sz w:val="38"/>
          <w:szCs w:val="38"/>
        </w:rPr>
      </w:pPr>
      <w:r>
        <w:rPr>
          <w:noProof/>
          <w:lang w:bidi="ar-SA"/>
        </w:rPr>
        <mc:AlternateContent>
          <mc:Choice Requires="wps">
            <w:drawing>
              <wp:anchor distT="139700" distB="0" distL="0" distR="0" simplePos="0" relativeHeight="62913665" behindDoc="1" locked="0" layoutInCell="1" allowOverlap="1" wp14:anchorId="4A29F8AF" wp14:editId="47363E12">
                <wp:simplePos x="0" y="0"/>
                <wp:positionH relativeFrom="page">
                  <wp:posOffset>3305175</wp:posOffset>
                </wp:positionH>
                <wp:positionV relativeFrom="paragraph">
                  <wp:posOffset>151130</wp:posOffset>
                </wp:positionV>
                <wp:extent cx="1542415" cy="911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FA0" w:rsidRDefault="00801C1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ПРИКАЗ</w:t>
                            </w:r>
                            <w:bookmarkEnd w:id="0"/>
                            <w:bookmarkEnd w:id="1"/>
                          </w:p>
                          <w:p w:rsidR="008A7FA0" w:rsidRDefault="00801C1B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Москва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29F8A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60.25pt;margin-top:11.9pt;width:121.45pt;height:71.75pt;z-index:-440402815;visibility:visible;mso-wrap-style:squar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99gwEAAAMDAAAOAAAAZHJzL2Uyb0RvYy54bWysUlFLwzAQfhf8DyHvrmvZnJZ1AxkTQVSY&#10;/oAsTdZAkwtJXLt/7yVbN9E38SW93l2++77vMl/2uiV74bwCU9F8NKZEGA61MruKfryvb+4o8YGZ&#10;mrVgREUPwtPl4vpq3tlSFNBAWwtHEMT4srMVbUKwZZZ53gjN/AisMFiU4DQL+Ot2We1Yh+i6zYrx&#10;+DbrwNXWARfeY3Z1LNJFwpdS8PAqpReBtBVFbiGdLp3beGaLOSt3jtlG8RMN9gcWmimDQ89QKxYY&#10;+XTqF5RW3IEHGUYcdAZSKi6SBlSTj3+o2TTMiqQFzfH2bJP/P1j+sn9zRNUVnVFimMYVpalkFq3p&#10;rC+xY2OxJ/QP0OOKh7zHZFTcS6fjF7UQrKPJh7Oxog+Ex0vTSTHJp5RwrN3neVFMI0x2uW2dD48C&#10;NIlBRR0uLvnJ9s8+HFuHljjMwFq1bcxHikcqMQr9tk9qzjS3UB+Qfftk0LX4AobADcH2FAxo6HSi&#10;dnoVcZXf/9PMy9tdfAEAAP//AwBQSwMEFAAGAAgAAAAhAOdDcW3fAAAACgEAAA8AAABkcnMvZG93&#10;bnJldi54bWxMj8FOwzAQRO9I/IO1SNyoTUJTCHGqCsGpEiINB45O7CZW43WI3Tb8PdsTHFf7NPOm&#10;WM9uYCczBetRwv1CADPYem2xk/BZv909AgtRoVaDRyPhxwRYl9dXhcq1P2NlTrvYMQrBkCsJfYxj&#10;znloe+NUWPjRIP32fnIq0jl1XE/qTOFu4IkQGXfKIjX0ajQvvWkPu6OTsPnC6tV+vzcf1b6ydf0k&#10;cJsdpLy9mTfPwKKZ4x8MF31Sh5KcGn9EHdggYZmIJaESkpQmELDK0gdgDZHZKgVeFvz/hPIXAAD/&#10;/wMAUEsBAi0AFAAGAAgAAAAhALaDOJL+AAAA4QEAABMAAAAAAAAAAAAAAAAAAAAAAFtDb250ZW50&#10;X1R5cGVzXS54bWxQSwECLQAUAAYACAAAACEAOP0h/9YAAACUAQAACwAAAAAAAAAAAAAAAAAvAQAA&#10;X3JlbHMvLnJlbHNQSwECLQAUAAYACAAAACEAWUHvfYMBAAADAwAADgAAAAAAAAAAAAAAAAAuAgAA&#10;ZHJzL2Uyb0RvYy54bWxQSwECLQAUAAYACAAAACEA50Nxbd8AAAAKAQAADwAAAAAAAAAAAAAAAADd&#10;AwAAZHJzL2Rvd25yZXYueG1sUEsFBgAAAAAEAAQA8wAAAOkEAAAAAA==&#10;" filled="f" stroked="f">
                <v:textbox inset="0,0,0,0">
                  <w:txbxContent>
                    <w:p w:rsidR="008A7FA0" w:rsidRDefault="00801C1B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bookmarkStart w:id="3" w:name="bookmark1"/>
                      <w:r>
                        <w:t>ПРИК</w:t>
                      </w:r>
                      <w:r>
                        <w:t>АЗ</w:t>
                      </w:r>
                      <w:bookmarkEnd w:id="2"/>
                      <w:bookmarkEnd w:id="3"/>
                    </w:p>
                    <w:p w:rsidR="008A7FA0" w:rsidRDefault="00801C1B">
                      <w:pPr>
                        <w:pStyle w:val="11"/>
                        <w:shd w:val="clear" w:color="auto" w:fill="auto"/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Москва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7FA0" w:rsidRDefault="00313377" w:rsidP="0029293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69595" distB="179705" distL="0" distR="0" simplePos="0" relativeHeight="125829378" behindDoc="0" locked="0" layoutInCell="1" allowOverlap="1" wp14:anchorId="69E9F1B6" wp14:editId="4EEACCF3">
                <wp:simplePos x="0" y="0"/>
                <wp:positionH relativeFrom="page">
                  <wp:posOffset>1247775</wp:posOffset>
                </wp:positionH>
                <wp:positionV relativeFrom="paragraph">
                  <wp:posOffset>307340</wp:posOffset>
                </wp:positionV>
                <wp:extent cx="5553075" cy="3016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FA0" w:rsidRPr="007A1B6E" w:rsidRDefault="00AE1EC9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A1B6E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21 июня 2022  </w:t>
                            </w:r>
                            <w:r w:rsidRPr="007A1B6E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</w:t>
                            </w:r>
                            <w:r w:rsidRPr="007A1B6E">
                              <w:rPr>
                                <w:sz w:val="32"/>
                                <w:szCs w:val="32"/>
                                <w:u w:val="single"/>
                              </w:rPr>
                              <w:t>№575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9F1B6" id="Shape 5" o:spid="_x0000_s1027" type="#_x0000_t202" style="position:absolute;margin-left:98.25pt;margin-top:24.2pt;width:437.25pt;height:23.75pt;z-index:125829378;visibility:visible;mso-wrap-style:square;mso-width-percent:0;mso-wrap-distance-left:0;mso-wrap-distance-top:44.85pt;mso-wrap-distance-right:0;mso-wrap-distance-bottom:14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/yjQEAAAoDAAAOAAAAZHJzL2Uyb0RvYy54bWysUsFu2zAMvQ/YPwi6L3ZSuBuMOAWGokWB&#10;YRvQ9QMUWYoFWKJGqrHz96PUOB3a27ALTZH04+MjtzezH8XRIDkInVyvailM0NC7cOjk06+7T1+k&#10;oKRCr0YIppMnQ/Jm9/HDdoqt2cAAY29QMEigdoqdHFKKbVWRHoxXtIJoAictoFeJn3ioelQTo/ux&#10;2tT1dTUB9hFBGyKO3r4k5a7gW2t0+mEtmSTGTjK3VCwWu8+22m1Ve0AVB6fPNNQ/sPDKBW56gbpV&#10;SYlndO+gvNMIBDatNPgKrHXalBl4mnX9ZprHQUVTZmFxKF5kov8Hq78ff6JwfScbKYLyvKLSVTRZ&#10;milSyxWPkWvS/BVmXvESJw7miWeLPn95FsF5Fvl0EdbMSWgONk1zVX/mDppzV/X6elPgq9e/I1K6&#10;N+BFdjqJvLiipzp+o8RMuHQpyc0C3LlxzPFM8YVK9tK8n8+899CfmPbEu+0k/X5WaKQYHwKLlw9h&#10;cXBx9mdnAWXBS9vzceSN/v0urV9PePcHAAD//wMAUEsDBBQABgAIAAAAIQAeNQrW3wAAAAoBAAAP&#10;AAAAZHJzL2Rvd25yZXYueG1sTI/BTsMwEETvSP0Haytxo3ZRG5oQp6oQnJAQaThwdOJtYjVeh9ht&#10;w9/jnuhxtE+zb/LtZHt2xtEbRxKWCwEMqXHaUCvhq3p72ADzQZFWvSOU8IsetsXsLleZdhcq8bwP&#10;LYsl5DMloQthyDj3TYdW+YUbkOLt4EarQoxjy/WoLrHc9vxRiIRbZSh+6NSALx02x/3JSth9U/lq&#10;fj7qz/JQmqpKBb0nRynv59PuGVjAKfzDcNWP6lBEp9qdSHvWx5wm64hKWG1WwK6AeFrGdbWEdJ0C&#10;L3J+O6H4AwAA//8DAFBLAQItABQABgAIAAAAIQC2gziS/gAAAOEBAAATAAAAAAAAAAAAAAAAAAAA&#10;AABbQ29udGVudF9UeXBlc10ueG1sUEsBAi0AFAAGAAgAAAAhADj9If/WAAAAlAEAAAsAAAAAAAAA&#10;AAAAAAAALwEAAF9yZWxzLy5yZWxzUEsBAi0AFAAGAAgAAAAhAN7Qf/KNAQAACgMAAA4AAAAAAAAA&#10;AAAAAAAALgIAAGRycy9lMm9Eb2MueG1sUEsBAi0AFAAGAAgAAAAhAB41CtbfAAAACgEAAA8AAAAA&#10;AAAAAAAAAAAA5wMAAGRycy9kb3ducmV2LnhtbFBLBQYAAAAABAAEAPMAAADzBAAAAAA=&#10;" filled="f" stroked="f">
                <v:textbox inset="0,0,0,0">
                  <w:txbxContent>
                    <w:p w:rsidR="008A7FA0" w:rsidRPr="007A1B6E" w:rsidRDefault="00AE1EC9">
                      <w:pPr>
                        <w:pStyle w:val="a4"/>
                        <w:shd w:val="clear" w:color="auto" w:fill="auto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A1B6E">
                        <w:rPr>
                          <w:sz w:val="32"/>
                          <w:szCs w:val="32"/>
                          <w:u w:val="single"/>
                        </w:rPr>
                        <w:t xml:space="preserve">21 июня 2022  </w:t>
                      </w:r>
                      <w:r w:rsidRPr="007A1B6E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</w:t>
                      </w:r>
                      <w:r w:rsidRPr="007A1B6E">
                        <w:rPr>
                          <w:sz w:val="32"/>
                          <w:szCs w:val="32"/>
                          <w:u w:val="single"/>
                        </w:rPr>
                        <w:t>№575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313377" w:rsidRDefault="00313377" w:rsidP="00292935">
      <w:pPr>
        <w:pStyle w:val="11"/>
        <w:shd w:val="clear" w:color="auto" w:fill="auto"/>
        <w:spacing w:line="240" w:lineRule="auto"/>
        <w:jc w:val="center"/>
      </w:pPr>
    </w:p>
    <w:p w:rsidR="00313377" w:rsidRDefault="00313377" w:rsidP="00292935">
      <w:pPr>
        <w:pStyle w:val="11"/>
        <w:shd w:val="clear" w:color="auto" w:fill="auto"/>
        <w:spacing w:line="240" w:lineRule="auto"/>
        <w:jc w:val="center"/>
      </w:pPr>
    </w:p>
    <w:p w:rsidR="00313377" w:rsidRDefault="00313377" w:rsidP="00292935">
      <w:pPr>
        <w:pStyle w:val="11"/>
        <w:shd w:val="clear" w:color="auto" w:fill="auto"/>
        <w:spacing w:line="240" w:lineRule="auto"/>
        <w:jc w:val="center"/>
      </w:pPr>
    </w:p>
    <w:p w:rsidR="00313377" w:rsidRDefault="00313377" w:rsidP="00292935">
      <w:pPr>
        <w:pStyle w:val="11"/>
        <w:shd w:val="clear" w:color="auto" w:fill="auto"/>
        <w:spacing w:line="240" w:lineRule="auto"/>
        <w:jc w:val="center"/>
      </w:pPr>
    </w:p>
    <w:p w:rsidR="008A7FA0" w:rsidRPr="00292935" w:rsidRDefault="00313377" w:rsidP="00292935">
      <w:pPr>
        <w:pStyle w:val="11"/>
        <w:shd w:val="clear" w:color="auto" w:fill="auto"/>
        <w:spacing w:line="240" w:lineRule="auto"/>
        <w:jc w:val="center"/>
        <w:rPr>
          <w:b/>
        </w:rPr>
      </w:pPr>
      <w:r w:rsidRPr="00292935">
        <w:rPr>
          <w:b/>
        </w:rPr>
        <w:t xml:space="preserve">Об </w:t>
      </w:r>
      <w:r w:rsidR="00801C1B" w:rsidRPr="00292935">
        <w:rPr>
          <w:b/>
        </w:rPr>
        <w:t>установлении публичного сервитута для использования земель и</w:t>
      </w:r>
      <w:r w:rsidR="00801C1B" w:rsidRPr="00292935">
        <w:rPr>
          <w:b/>
        </w:rPr>
        <w:br/>
        <w:t>земельных участков в целях строительства и эксплуатации объекта</w:t>
      </w:r>
      <w:r w:rsidR="00801C1B" w:rsidRPr="00292935">
        <w:rPr>
          <w:b/>
        </w:rPr>
        <w:br/>
        <w:t>электросетевого хозяйства федерального значения «</w:t>
      </w:r>
      <w:proofErr w:type="spellStart"/>
      <w:r w:rsidR="00801C1B" w:rsidRPr="00292935">
        <w:rPr>
          <w:b/>
        </w:rPr>
        <w:t>ВЛ</w:t>
      </w:r>
      <w:proofErr w:type="spellEnd"/>
      <w:r w:rsidR="00801C1B" w:rsidRPr="00292935">
        <w:rPr>
          <w:b/>
        </w:rPr>
        <w:t xml:space="preserve">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Усть-Кут -</w:t>
      </w:r>
      <w:r w:rsidR="00801C1B" w:rsidRPr="00292935">
        <w:rPr>
          <w:b/>
        </w:rPr>
        <w:br/>
      </w:r>
      <w:proofErr w:type="spellStart"/>
      <w:r w:rsidR="00801C1B" w:rsidRPr="00292935">
        <w:rPr>
          <w:b/>
        </w:rPr>
        <w:t>Ковыкта</w:t>
      </w:r>
      <w:proofErr w:type="spellEnd"/>
      <w:r w:rsidR="00801C1B" w:rsidRPr="00292935">
        <w:rPr>
          <w:b/>
        </w:rPr>
        <w:t xml:space="preserve"> №1», входящего в состав «Строительство </w:t>
      </w:r>
      <w:proofErr w:type="spellStart"/>
      <w:r w:rsidR="00801C1B" w:rsidRPr="00292935">
        <w:rPr>
          <w:b/>
        </w:rPr>
        <w:t>ВЛ</w:t>
      </w:r>
      <w:proofErr w:type="spellEnd"/>
      <w:r w:rsidR="00801C1B" w:rsidRPr="00292935">
        <w:rPr>
          <w:b/>
        </w:rPr>
        <w:t xml:space="preserve">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Усть-Кут -</w:t>
      </w:r>
      <w:r w:rsidR="00801C1B" w:rsidRPr="00292935">
        <w:rPr>
          <w:b/>
        </w:rPr>
        <w:br/>
      </w:r>
      <w:proofErr w:type="spellStart"/>
      <w:r w:rsidR="00801C1B" w:rsidRPr="00292935">
        <w:rPr>
          <w:b/>
        </w:rPr>
        <w:t>Ковыкта</w:t>
      </w:r>
      <w:proofErr w:type="spellEnd"/>
      <w:r w:rsidR="00801C1B" w:rsidRPr="00292935">
        <w:rPr>
          <w:b/>
        </w:rPr>
        <w:t xml:space="preserve"> №1 и №2 ориентировочной протяженностью 256 км каждая,</w:t>
      </w:r>
      <w:r w:rsidR="00801C1B" w:rsidRPr="00292935">
        <w:rPr>
          <w:b/>
        </w:rPr>
        <w:br/>
        <w:t>ремонтно-эксплуатационной базы для размещения линейного участка в районе</w:t>
      </w:r>
      <w:r w:rsidR="00292935">
        <w:rPr>
          <w:b/>
        </w:rPr>
        <w:t xml:space="preserve"> </w:t>
      </w:r>
      <w:proofErr w:type="spellStart"/>
      <w:r w:rsidR="00801C1B" w:rsidRPr="00292935">
        <w:rPr>
          <w:b/>
        </w:rPr>
        <w:t>ПС</w:t>
      </w:r>
      <w:proofErr w:type="spellEnd"/>
      <w:r w:rsidR="00801C1B" w:rsidRPr="00292935">
        <w:rPr>
          <w:b/>
        </w:rPr>
        <w:t xml:space="preserve">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</w:t>
      </w:r>
      <w:proofErr w:type="spellStart"/>
      <w:r w:rsidR="00801C1B" w:rsidRPr="00292935">
        <w:rPr>
          <w:b/>
        </w:rPr>
        <w:t>Ковыкта</w:t>
      </w:r>
      <w:proofErr w:type="spellEnd"/>
      <w:r w:rsidR="00801C1B" w:rsidRPr="00292935">
        <w:rPr>
          <w:b/>
        </w:rPr>
        <w:t xml:space="preserve">, реконструкция </w:t>
      </w:r>
      <w:proofErr w:type="spellStart"/>
      <w:r w:rsidR="00801C1B" w:rsidRPr="00292935">
        <w:rPr>
          <w:b/>
        </w:rPr>
        <w:t>ПС</w:t>
      </w:r>
      <w:proofErr w:type="spellEnd"/>
      <w:r w:rsidR="00801C1B" w:rsidRPr="00292935">
        <w:rPr>
          <w:b/>
        </w:rPr>
        <w:t xml:space="preserve"> 500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Усть-Кут (расширение</w:t>
      </w:r>
      <w:r w:rsidR="00292935">
        <w:rPr>
          <w:b/>
        </w:rPr>
        <w:t xml:space="preserve"> </w:t>
      </w:r>
      <w:r w:rsidR="00801C1B" w:rsidRPr="00292935">
        <w:rPr>
          <w:b/>
        </w:rPr>
        <w:t xml:space="preserve">для установки линейных ячеек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для подключения </w:t>
      </w:r>
      <w:proofErr w:type="spellStart"/>
      <w:r w:rsidR="00801C1B" w:rsidRPr="00292935">
        <w:rPr>
          <w:b/>
        </w:rPr>
        <w:t>ВЛ</w:t>
      </w:r>
      <w:proofErr w:type="spellEnd"/>
      <w:r w:rsidR="00801C1B" w:rsidRPr="00292935">
        <w:rPr>
          <w:b/>
        </w:rPr>
        <w:t xml:space="preserve">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Усть-Кут -</w:t>
      </w:r>
      <w:r w:rsidR="00292935">
        <w:rPr>
          <w:b/>
        </w:rPr>
        <w:t xml:space="preserve"> </w:t>
      </w:r>
      <w:proofErr w:type="spellStart"/>
      <w:r w:rsidR="00801C1B" w:rsidRPr="00292935">
        <w:rPr>
          <w:b/>
        </w:rPr>
        <w:t>Ковыкта</w:t>
      </w:r>
      <w:proofErr w:type="spellEnd"/>
      <w:r w:rsidR="00801C1B" w:rsidRPr="00292935">
        <w:rPr>
          <w:b/>
        </w:rPr>
        <w:t xml:space="preserve"> №1, </w:t>
      </w:r>
      <w:proofErr w:type="spellStart"/>
      <w:r w:rsidR="00801C1B" w:rsidRPr="00292935">
        <w:rPr>
          <w:b/>
        </w:rPr>
        <w:t>ВЛ</w:t>
      </w:r>
      <w:proofErr w:type="spellEnd"/>
      <w:r w:rsidR="00801C1B" w:rsidRPr="00292935">
        <w:rPr>
          <w:b/>
        </w:rPr>
        <w:t xml:space="preserve"> 220 </w:t>
      </w:r>
      <w:proofErr w:type="spellStart"/>
      <w:r w:rsidR="00801C1B" w:rsidRPr="00292935">
        <w:rPr>
          <w:b/>
        </w:rPr>
        <w:t>кВ</w:t>
      </w:r>
      <w:proofErr w:type="spellEnd"/>
      <w:r w:rsidR="00801C1B" w:rsidRPr="00292935">
        <w:rPr>
          <w:b/>
        </w:rPr>
        <w:t xml:space="preserve"> Усть-Кут - </w:t>
      </w:r>
      <w:proofErr w:type="spellStart"/>
      <w:r w:rsidR="00801C1B" w:rsidRPr="00292935">
        <w:rPr>
          <w:b/>
        </w:rPr>
        <w:t>Ковыкта</w:t>
      </w:r>
      <w:proofErr w:type="spellEnd"/>
      <w:r w:rsidR="00801C1B" w:rsidRPr="00292935">
        <w:rPr>
          <w:b/>
        </w:rPr>
        <w:t xml:space="preserve"> №2) (для </w:t>
      </w:r>
      <w:proofErr w:type="spellStart"/>
      <w:r w:rsidR="00801C1B" w:rsidRPr="00292935">
        <w:rPr>
          <w:b/>
        </w:rPr>
        <w:t>ТП</w:t>
      </w:r>
      <w:proofErr w:type="spellEnd"/>
      <w:r w:rsidR="00801C1B" w:rsidRPr="00292935">
        <w:rPr>
          <w:b/>
        </w:rPr>
        <w:br/>
      </w:r>
      <w:proofErr w:type="spellStart"/>
      <w:r w:rsidR="00801C1B" w:rsidRPr="00292935">
        <w:rPr>
          <w:b/>
        </w:rPr>
        <w:t>энергопринимающих</w:t>
      </w:r>
      <w:proofErr w:type="spellEnd"/>
      <w:r w:rsidR="00801C1B" w:rsidRPr="00292935">
        <w:rPr>
          <w:b/>
        </w:rPr>
        <w:t xml:space="preserve"> устройств и объектов по производству</w:t>
      </w:r>
      <w:r w:rsidR="00801C1B" w:rsidRPr="00292935">
        <w:rPr>
          <w:b/>
        </w:rPr>
        <w:br/>
        <w:t xml:space="preserve">электрической энергии </w:t>
      </w:r>
      <w:proofErr w:type="spellStart"/>
      <w:r w:rsidR="00801C1B" w:rsidRPr="00292935">
        <w:rPr>
          <w:b/>
        </w:rPr>
        <w:t>ПАО</w:t>
      </w:r>
      <w:proofErr w:type="spellEnd"/>
      <w:r w:rsidR="00801C1B" w:rsidRPr="00292935">
        <w:rPr>
          <w:b/>
        </w:rPr>
        <w:t xml:space="preserve"> «Газпром»)»</w:t>
      </w:r>
    </w:p>
    <w:p w:rsidR="008A7FA0" w:rsidRDefault="00801C1B" w:rsidP="00292935">
      <w:pPr>
        <w:pStyle w:val="11"/>
        <w:shd w:val="clear" w:color="auto" w:fill="auto"/>
        <w:ind w:firstLine="740"/>
        <w:jc w:val="both"/>
      </w:pPr>
      <w:r>
        <w:t>В соответствии со статьей 23 и главой V</w:t>
      </w:r>
      <w:r>
        <w:rPr>
          <w:vertAlign w:val="superscript"/>
        </w:rPr>
        <w:t>7</w:t>
      </w:r>
      <w: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схемой территориального планирования Российской Федерации в области энергетики, утвержденной распоряжением Правительства Российской Федерации от 1 августа 2016 г. № 1634-р, статьей 4 Федерального закона от 31 июля 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приказом Минэнерго России от 29 декабря 2021 г. № 1511 «Об утверждении документации по планировке территории для размещения объектов энергетики федерального значения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ремонтно-эксплуатационной базы для размещения 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</w:t>
      </w:r>
      <w:r>
        <w:lastRenderedPageBreak/>
        <w:t xml:space="preserve">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производству электрической энергии </w:t>
      </w:r>
      <w:proofErr w:type="spellStart"/>
      <w:r>
        <w:t>ПАО</w:t>
      </w:r>
      <w:proofErr w:type="spellEnd"/>
      <w:r>
        <w:t xml:space="preserve"> «Газпром»)», на основании ходатайства уполномоченного представителя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 (ИНН 4716016979) от 25 февраля 2022 г. № МА-861 и в целях строительства и эксплуатации объекта электросетевого хозяйства федерального значения «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№1», входящего в состав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</w:t>
      </w:r>
      <w:r>
        <w:softHyphen/>
      </w:r>
      <w:r w:rsidR="00A325C6">
        <w:t>-</w:t>
      </w:r>
      <w:r>
        <w:t xml:space="preserve">эксплуатационной базы для размещения 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</w:t>
      </w:r>
      <w:r w:rsidR="00A325C6">
        <w:t xml:space="preserve">ву электрической энергии </w:t>
      </w:r>
      <w:proofErr w:type="spellStart"/>
      <w:r w:rsidR="00A325C6">
        <w:t>ПАО</w:t>
      </w:r>
      <w:proofErr w:type="spellEnd"/>
      <w:r w:rsidR="00A325C6">
        <w:t xml:space="preserve"> «Г</w:t>
      </w:r>
      <w:r>
        <w:t>азпром»)» приказываю: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075"/>
        </w:tabs>
        <w:ind w:firstLine="780"/>
        <w:jc w:val="both"/>
      </w:pPr>
      <w:r>
        <w:t>Установить публичный сервитут на срок 49 лет для использования земель и земельных участков в целях строительства и эксплуатации объекта электрос</w:t>
      </w:r>
      <w:bookmarkStart w:id="2" w:name="_GoBack"/>
      <w:bookmarkEnd w:id="2"/>
      <w:r>
        <w:t>етевого хозяйства федерального значения «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№1», входящего в состав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</w:t>
      </w:r>
      <w:r>
        <w:softHyphen/>
      </w:r>
      <w:r w:rsidR="00A325C6">
        <w:t>-</w:t>
      </w:r>
      <w:r>
        <w:t xml:space="preserve">эксплуатационной базы для размещения 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производству электрической энергии </w:t>
      </w:r>
      <w:proofErr w:type="spellStart"/>
      <w:r>
        <w:t>ПАО</w:t>
      </w:r>
      <w:proofErr w:type="spellEnd"/>
      <w:r>
        <w:t xml:space="preserve"> «Газпром»)» (далее соответственно - публичный сервитут, инженерное сооружение), по перечню и в границах согласно приложению № 1.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075"/>
        </w:tabs>
        <w:ind w:firstLine="780"/>
        <w:jc w:val="both"/>
      </w:pPr>
      <w:r>
        <w:t>Срок, в течение которого использование земельных участков, указанных в приложении № 1,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11 месяцев.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 xml:space="preserve">Порядок установления зон с особыми условиями использования территорий и содержание ограничений прав на земельные участки определен </w:t>
      </w:r>
      <w:r>
        <w:lastRenderedPageBreak/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№ 160.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 xml:space="preserve">Информация о графике проведения работ при осуществлении строительства и эксплуатации инженерного сооружения на земельных участках, указанных в пунктах 1,4-6, 19, 22, 23, 30, 31, 35, 37, 40, 42, 43, 45, 46, 48, 51, 52, 58 - 60, 63, 65, 67 - 69, 72, 74, 75, 77, 79, 82, 86, 87, 91, 93, 94, 96 - 98 приложения № 1 (далее - земельные участки, находящиеся в государственной или муниципальной собственности и не предоставленные гражданам и юридическим лицам), и землях, расположенных в границах кадастровых кварталов, указанных в пунктах 100 - 107 приложения № 1 (далее - земли), направленная письмом уполномоченного представителя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 от 25 февраля 2022 г. № МА-861, указана в приложении № 2.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ind w:firstLine="780"/>
        <w:jc w:val="both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ЕЭС»:</w:t>
      </w:r>
    </w:p>
    <w:p w:rsidR="008A7FA0" w:rsidRDefault="00801C1B" w:rsidP="00292935">
      <w:pPr>
        <w:pStyle w:val="11"/>
        <w:shd w:val="clear" w:color="auto" w:fill="auto"/>
        <w:ind w:firstLine="860"/>
        <w:jc w:val="both"/>
      </w:pPr>
      <w:r>
        <w:t>а) не позднее шести месяцев со дня издания настоящего приказа внести плату за публичный сервитут:</w:t>
      </w:r>
    </w:p>
    <w:p w:rsidR="008A7FA0" w:rsidRDefault="00801C1B" w:rsidP="00292935">
      <w:pPr>
        <w:pStyle w:val="11"/>
        <w:shd w:val="clear" w:color="auto" w:fill="auto"/>
        <w:ind w:firstLine="860"/>
        <w:jc w:val="both"/>
      </w:pPr>
      <w: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:rsidR="008A7FA0" w:rsidRDefault="00801C1B" w:rsidP="00292935">
      <w:pPr>
        <w:pStyle w:val="11"/>
        <w:shd w:val="clear" w:color="auto" w:fill="auto"/>
        <w:ind w:firstLine="860"/>
        <w:jc w:val="both"/>
      </w:pPr>
      <w:r>
        <w:t>в отношении земель единовременным платежом в размере 0,01 % среднего уровня кадастровой стоимости земельных участков по соответствующему муниципальному району (городскому округу) за каждый год их использования;</w:t>
      </w:r>
    </w:p>
    <w:p w:rsidR="008A7FA0" w:rsidRDefault="00801C1B" w:rsidP="00292935">
      <w:pPr>
        <w:pStyle w:val="11"/>
        <w:shd w:val="clear" w:color="auto" w:fill="auto"/>
        <w:ind w:firstLine="780"/>
        <w:jc w:val="both"/>
      </w:pPr>
      <w:r>
        <w:t>б) привести земельные участки, указанные в приложении № 1, в состояние, пригодное для их использования в соответствии с видом разрешенного</w:t>
      </w:r>
      <w:r w:rsidR="00936781">
        <w:t xml:space="preserve"> </w:t>
      </w:r>
      <w:r>
        <w:t>использования, снести инженерное сооружение, размещенное на основании публичного сервитута, в срок, предусмотренный пунктом 8 статьи 39</w:t>
      </w:r>
      <w:r w:rsidR="00936781">
        <w:rPr>
          <w:vertAlign w:val="superscript"/>
        </w:rPr>
        <w:t>5</w:t>
      </w:r>
      <w:r>
        <w:rPr>
          <w:vertAlign w:val="superscript"/>
        </w:rPr>
        <w:t>0</w:t>
      </w:r>
      <w:r>
        <w:t xml:space="preserve"> Земельного кодекса Российской Федерации.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ind w:firstLine="760"/>
        <w:jc w:val="both"/>
      </w:pPr>
      <w:r>
        <w:t>Заместителю директора Департамента оперативного управления в ТЭК (</w:t>
      </w:r>
      <w:proofErr w:type="spellStart"/>
      <w:r>
        <w:t>И.И</w:t>
      </w:r>
      <w:proofErr w:type="spellEnd"/>
      <w:r>
        <w:t xml:space="preserve">. </w:t>
      </w:r>
      <w:proofErr w:type="spellStart"/>
      <w:r>
        <w:t>Кунцу</w:t>
      </w:r>
      <w:proofErr w:type="spellEnd"/>
      <w:r>
        <w:t xml:space="preserve">) обеспечить в установленном порядке выполнение мероприятий, </w:t>
      </w:r>
      <w:r>
        <w:lastRenderedPageBreak/>
        <w:t>необходимых для установления публичного сервитута.</w:t>
      </w:r>
    </w:p>
    <w:p w:rsidR="008A7FA0" w:rsidRDefault="00801C1B" w:rsidP="0029293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ind w:firstLine="760"/>
        <w:jc w:val="both"/>
      </w:pPr>
      <w:r>
        <w:t>Контроль за исполнением настоящего приказа оставляю за собой.</w:t>
      </w:r>
    </w:p>
    <w:p w:rsidR="00936781" w:rsidRDefault="00801C1B" w:rsidP="0029293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17525" distB="234315" distL="0" distR="0" simplePos="0" relativeHeight="125829382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517525</wp:posOffset>
                </wp:positionV>
                <wp:extent cx="1798320" cy="234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FA0" w:rsidRDefault="00801C1B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r>
                              <w:t>Заместитель Министра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61pt;margin-top:40.75pt;width:141.6pt;height:18.5pt;z-index:125829382;visibility:visible;mso-wrap-style:none;mso-wrap-distance-left:0;mso-wrap-distance-top:40.75pt;mso-wrap-distance-right:0;mso-wrap-distance-bottom:1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JljAEAAA8DAAAOAAAAZHJzL2Uyb0RvYy54bWysUttOwzAMfUfiH6K8s24dl7VaNwlNQ0gI&#10;kAYfkKXJGqmJoySs3d/jhHVD8IZ4SRzbOT4+9nzZ65bshfMKTEUnozElwnColdlV9P1tfTWjxAdm&#10;ataCERU9CE+Xi8uLeWdLkUMDbS0cQRDjy85WtAnBllnmeSM08yOwwmBQgtMs4NPtstqxDtF1m+Xj&#10;8W3WgautAy68R+/qK0gXCV9KwcOLlF4E0lYUuYV0unRu45kt5qzcOWYbxY802B9YaKYMFj1BrVhg&#10;5MOpX1BacQceZBhx0BlIqbhIPWA3k/GPbjYNsyL1guJ4e5LJ/x8sf96/OqLqihaUGKZxRKkqKaI0&#10;nfUlZmws5oT+Hnoc8eD36Iwd99LpeGMvBOMo8uEkrOgD4fHTXTGb5hjiGMun18VNUj47/7bOhwcB&#10;mkSjog4Hl/Rk+ycfkAmmDimxmIG1atvojxS/qEQr9Ns+dZMPNLdQH5B9hyOuqMEdpKR9NKhg3IbB&#10;cIOxPRoDMqqeah83JI71+zvVP+/x4hMAAP//AwBQSwMEFAAGAAgAAAAhABo3JmHdAAAACgEAAA8A&#10;AABkcnMvZG93bnJldi54bWxMjzFPwzAUhHck/oP1kLpR2xFBUYhTIQQjlVq6sDnxa5I2tiPbadN/&#10;z2OC8XSnu++qzWJHdsEQB+8UyLUAhq71ZnCdgsPXx2MBLCbtjB69QwU3jLCp7+8qXRp/dTu87FPH&#10;qMTFUivoU5pKzmPbo9Vx7Sd05B19sDqRDB03QV+p3I48E+KZWz04Wuj1hG89tuf9bBUcP7fn0/u8&#10;E6dOFPgtAy6N3Cq1elheX4AlXNJfGH7xCR1qYmr87ExkI+ksoy9JQSFzYBR4EnkGrCFHFjnwuuL/&#10;L9Q/AAAA//8DAFBLAQItABQABgAIAAAAIQC2gziS/gAAAOEBAAATAAAAAAAAAAAAAAAAAAAAAABb&#10;Q29udGVudF9UeXBlc10ueG1sUEsBAi0AFAAGAAgAAAAhADj9If/WAAAAlAEAAAsAAAAAAAAAAAAA&#10;AAAALwEAAF9yZWxzLy5yZWxzUEsBAi0AFAAGAAgAAAAhAHH7smWMAQAADwMAAA4AAAAAAAAAAAAA&#10;AAAALgIAAGRycy9lMm9Eb2MueG1sUEsBAi0AFAAGAAgAAAAhABo3JmHdAAAACgEAAA8AAAAAAAAA&#10;AAAAAAAA5gMAAGRycy9kb3ducmV2LnhtbFBLBQYAAAAABAAEAPMAAADwBAAAAAA=&#10;" filled="f" stroked="f">
                <v:textbox inset="0,0,0,0">
                  <w:txbxContent>
                    <w:p w:rsidR="008A7FA0" w:rsidRDefault="00801C1B">
                      <w:pPr>
                        <w:pStyle w:val="11"/>
                        <w:shd w:val="clear" w:color="auto" w:fill="auto"/>
                        <w:spacing w:line="240" w:lineRule="auto"/>
                      </w:pPr>
                      <w:r>
                        <w:t>Заместитель Министра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3500" distB="0" distL="0" distR="0" simplePos="0" relativeHeight="125829384" behindDoc="0" locked="0" layoutInCell="1" allowOverlap="1">
            <wp:simplePos x="0" y="0"/>
            <wp:positionH relativeFrom="page">
              <wp:posOffset>3225165</wp:posOffset>
            </wp:positionH>
            <wp:positionV relativeFrom="paragraph">
              <wp:posOffset>63500</wp:posOffset>
            </wp:positionV>
            <wp:extent cx="2273935" cy="92646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739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7525" distB="237490" distL="0" distR="0" simplePos="0" relativeHeight="125829385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517525</wp:posOffset>
                </wp:positionV>
                <wp:extent cx="1036320" cy="2317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FA0" w:rsidRDefault="00801C1B">
                            <w:pPr>
                              <w:pStyle w:val="1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Е.П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Грабчак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86.05pt;margin-top:40.75pt;width:81.6pt;height:18.25pt;z-index:125829385;visibility:visible;mso-wrap-style:none;mso-wrap-distance-left:0;mso-wrap-distance-top:40.75pt;mso-wrap-distance-right:0;mso-wrap-distance-bottom:1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yUigEAABEDAAAOAAAAZHJzL2Uyb0RvYy54bWysUlFLwzAQfhf8DyHvrl2Lm5R1AxkTQVSY&#10;/oAsTdZAkwtJXLt/7yVbp+ib+JJc7i7ffffdLVaD7shBOK/A1HQ6ySkRhkOjzL6m72+bmztKfGCm&#10;YR0YUdOj8HS1vL5a9LYSBbTQNcIRBDG+6m1N2xBslWWet0IzPwErDAYlOM0CPt0+axzrEV13WZHn&#10;s6wH11gHXHiP3vUpSJcJX0rBw4uUXgTS1RS5hXS6dO7imS0XrNo7ZlvFzzTYH1hopgwWvUCtWWDk&#10;w6lfUFpxBx5kmHDQGUipuEg9YDfT/Ec325ZZkXpBcby9yOT/D5Y/H14dUQ3OrqTEMI0zSmUJvlGc&#10;3voKc7YWs8JwDwMmjn6PztjzIJ2ON3ZDMI4yHy/SiiEQHj/l5awsMMQxVpTT+fw2wmRfv63z4UGA&#10;JtGoqcPRJUXZ4cmHU+qYEosZ2Kiui/5I8UQlWmHYDamfC/0dNEdk3+OQa2pwCynpHg1qGPdhNNxo&#10;7M7GiIy6J5rnHYmD/f5O9b82efkJAAD//wMAUEsDBBQABgAIAAAAIQB5kgT13gAAAAsBAAAPAAAA&#10;ZHJzL2Rvd25yZXYueG1sTI/BTsMwDIbvSLxDZCRuLMmmQSlNJ4TgyKQNLtzSxmu7NU6VpFt5e9IT&#10;u9nyp9/fX2wm27Mz+tA5UiAXAhhS7UxHjYLvr4+HDFiImozuHaGCXwywKW9vCp0bd6EdnvexYSmE&#10;Qq4VtDEOOeehbtHqsHADUrodnLc6ptU33Hh9SeG250shHrnVHaUPrR7wrcX6tB+tgsPn9nR8H3fi&#10;2IgMf6THqZJbpe7vptcXYBGn+A/DrJ/UoUxOlRvJBNYreH5ayoQqyOQa2AzI1XoFrJqnTAAvC37d&#10;ofwDAAD//wMAUEsBAi0AFAAGAAgAAAAhALaDOJL+AAAA4QEAABMAAAAAAAAAAAAAAAAAAAAAAFtD&#10;b250ZW50X1R5cGVzXS54bWxQSwECLQAUAAYACAAAACEAOP0h/9YAAACUAQAACwAAAAAAAAAAAAAA&#10;AAAvAQAAX3JlbHMvLnJlbHNQSwECLQAUAAYACAAAACEAwJ0MlIoBAAARAwAADgAAAAAAAAAAAAAA&#10;AAAuAgAAZHJzL2Uyb0RvYy54bWxQSwECLQAUAAYACAAAACEAeZIE9d4AAAALAQAADwAAAAAAAAAA&#10;AAAAAADkAwAAZHJzL2Rvd25yZXYueG1sUEsFBgAAAAAEAAQA8wAAAO8EAAAAAA==&#10;" filled="f" stroked="f">
                <v:textbox inset="0,0,0,0">
                  <w:txbxContent>
                    <w:p w:rsidR="008A7FA0" w:rsidRDefault="00801C1B">
                      <w:pPr>
                        <w:pStyle w:val="11"/>
                        <w:shd w:val="clear" w:color="auto" w:fill="auto"/>
                        <w:spacing w:line="240" w:lineRule="auto"/>
                      </w:pPr>
                      <w:r>
                        <w:t>Е.П. Грабчак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6781" w:rsidRPr="00936781" w:rsidRDefault="00936781" w:rsidP="00292935"/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801C1B" w:rsidRDefault="00801C1B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p w:rsidR="00AE782F" w:rsidRDefault="00AE782F" w:rsidP="00292935">
      <w:pPr>
        <w:pStyle w:val="a4"/>
        <w:shd w:val="clear" w:color="auto" w:fill="auto"/>
        <w:spacing w:line="240" w:lineRule="auto"/>
        <w:rPr>
          <w:sz w:val="16"/>
          <w:szCs w:val="16"/>
        </w:rPr>
      </w:pPr>
    </w:p>
    <w:sectPr w:rsidR="00AE782F" w:rsidSect="00292935">
      <w:headerReference w:type="default" r:id="rId9"/>
      <w:pgSz w:w="12142" w:h="17370"/>
      <w:pgMar w:top="1134" w:right="907" w:bottom="1134" w:left="147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58" w:rsidRDefault="00801C1B">
      <w:r>
        <w:separator/>
      </w:r>
    </w:p>
  </w:endnote>
  <w:endnote w:type="continuationSeparator" w:id="0">
    <w:p w:rsidR="00716058" w:rsidRDefault="008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A0" w:rsidRDefault="008A7FA0"/>
  </w:footnote>
  <w:footnote w:type="continuationSeparator" w:id="0">
    <w:p w:rsidR="008A7FA0" w:rsidRDefault="008A7F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43866865"/>
      <w:docPartObj>
        <w:docPartGallery w:val="Page Numbers (Top of Page)"/>
        <w:docPartUnique/>
      </w:docPartObj>
    </w:sdtPr>
    <w:sdtEndPr/>
    <w:sdtContent>
      <w:p w:rsidR="00AE782F" w:rsidRPr="00313377" w:rsidRDefault="00AE782F">
        <w:pPr>
          <w:pStyle w:val="aa"/>
          <w:jc w:val="center"/>
          <w:rPr>
            <w:rFonts w:ascii="Times New Roman" w:hAnsi="Times New Roman" w:cs="Times New Roman"/>
          </w:rPr>
        </w:pPr>
        <w:r w:rsidRPr="00313377">
          <w:rPr>
            <w:rFonts w:ascii="Times New Roman" w:hAnsi="Times New Roman" w:cs="Times New Roman"/>
          </w:rPr>
          <w:fldChar w:fldCharType="begin"/>
        </w:r>
        <w:r w:rsidRPr="00313377">
          <w:rPr>
            <w:rFonts w:ascii="Times New Roman" w:hAnsi="Times New Roman" w:cs="Times New Roman"/>
          </w:rPr>
          <w:instrText>PAGE   \* MERGEFORMAT</w:instrText>
        </w:r>
        <w:r w:rsidRPr="00313377">
          <w:rPr>
            <w:rFonts w:ascii="Times New Roman" w:hAnsi="Times New Roman" w:cs="Times New Roman"/>
          </w:rPr>
          <w:fldChar w:fldCharType="separate"/>
        </w:r>
        <w:r w:rsidR="00FB65CF">
          <w:rPr>
            <w:rFonts w:ascii="Times New Roman" w:hAnsi="Times New Roman" w:cs="Times New Roman"/>
            <w:noProof/>
          </w:rPr>
          <w:t>4</w:t>
        </w:r>
        <w:r w:rsidRPr="00313377">
          <w:rPr>
            <w:rFonts w:ascii="Times New Roman" w:hAnsi="Times New Roman" w:cs="Times New Roman"/>
          </w:rPr>
          <w:fldChar w:fldCharType="end"/>
        </w:r>
      </w:p>
    </w:sdtContent>
  </w:sdt>
  <w:p w:rsidR="008A7FA0" w:rsidRDefault="008A7FA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39"/>
    <w:multiLevelType w:val="multilevel"/>
    <w:tmpl w:val="CD3614C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63752"/>
    <w:multiLevelType w:val="multilevel"/>
    <w:tmpl w:val="2232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0"/>
    <w:rsid w:val="00254AA9"/>
    <w:rsid w:val="00292935"/>
    <w:rsid w:val="00313377"/>
    <w:rsid w:val="00716058"/>
    <w:rsid w:val="007A1B6E"/>
    <w:rsid w:val="00801C1B"/>
    <w:rsid w:val="008A7FA0"/>
    <w:rsid w:val="00936781"/>
    <w:rsid w:val="00A14F4E"/>
    <w:rsid w:val="00A325C6"/>
    <w:rsid w:val="00AE1EC9"/>
    <w:rsid w:val="00AE782F"/>
    <w:rsid w:val="00EC19BC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EBC1-D8D8-4616-8533-1EDB890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3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AE7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82F"/>
    <w:rPr>
      <w:color w:val="000000"/>
    </w:rPr>
  </w:style>
  <w:style w:type="paragraph" w:styleId="ac">
    <w:name w:val="footer"/>
    <w:basedOn w:val="a"/>
    <w:link w:val="ad"/>
    <w:uiPriority w:val="99"/>
    <w:unhideWhenUsed/>
    <w:rsid w:val="00AE78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8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2022-07-11T08:26:00Z</dcterms:created>
  <dcterms:modified xsi:type="dcterms:W3CDTF">2022-07-12T01:20:00Z</dcterms:modified>
</cp:coreProperties>
</file>